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6F" w:rsidRDefault="00252D6F" w:rsidP="00252D6F">
      <w:pPr>
        <w:pStyle w:val="Default"/>
      </w:pPr>
    </w:p>
    <w:p w:rsidR="00252D6F" w:rsidRPr="00252D6F" w:rsidRDefault="00252D6F" w:rsidP="00252D6F">
      <w:pPr>
        <w:spacing w:after="0" w:line="240" w:lineRule="auto"/>
        <w:jc w:val="right"/>
        <w:rPr>
          <w:rFonts w:ascii="Times New Roman" w:hAnsi="Times New Roman" w:cs="Times New Roman"/>
          <w:color w:val="1E4D78"/>
          <w:sz w:val="32"/>
          <w:szCs w:val="32"/>
        </w:rPr>
      </w:pPr>
      <w:r w:rsidRPr="00252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E4D78"/>
          <w:sz w:val="32"/>
          <w:szCs w:val="32"/>
        </w:rPr>
        <w:t>Yale University</w:t>
      </w:r>
    </w:p>
    <w:p w:rsidR="00F10AAF" w:rsidRPr="00252D6F" w:rsidRDefault="00252D6F" w:rsidP="00252D6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color w:val="1E4D78"/>
          <w:sz w:val="28"/>
          <w:szCs w:val="28"/>
        </w:rPr>
      </w:pPr>
      <w:r w:rsidRPr="00252D6F">
        <w:rPr>
          <w:rFonts w:ascii="Times New Roman" w:hAnsi="Times New Roman" w:cs="Times New Roman"/>
          <w:i/>
          <w:iCs/>
          <w:color w:val="1E4D78"/>
          <w:sz w:val="28"/>
          <w:szCs w:val="28"/>
        </w:rPr>
        <w:t>Absence Management Programs</w:t>
      </w:r>
    </w:p>
    <w:p w:rsidR="00252D6F" w:rsidRPr="00252D6F" w:rsidRDefault="00252D6F" w:rsidP="00252D6F">
      <w:pPr>
        <w:spacing w:after="0" w:line="240" w:lineRule="auto"/>
        <w:rPr>
          <w:iCs/>
          <w:color w:val="44546A" w:themeColor="text2"/>
          <w:sz w:val="28"/>
          <w:szCs w:val="28"/>
        </w:rPr>
      </w:pPr>
    </w:p>
    <w:p w:rsidR="00252D6F" w:rsidRDefault="00252D6F" w:rsidP="00252D6F">
      <w:pPr>
        <w:spacing w:after="0" w:line="240" w:lineRule="auto"/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 w:rsidRPr="00252D6F"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Taking a Maternity Leave at Yale</w:t>
      </w:r>
    </w:p>
    <w:p w:rsidR="00252D6F" w:rsidRDefault="00252D6F" w:rsidP="00252D6F">
      <w:pPr>
        <w:spacing w:after="0" w:line="240" w:lineRule="auto"/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</w:p>
    <w:p w:rsidR="00252D6F" w:rsidRDefault="00252D6F" w:rsidP="00252D6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2D6F">
        <w:rPr>
          <w:rFonts w:ascii="Times New Roman" w:hAnsi="Times New Roman" w:cs="Times New Roman"/>
          <w:iCs/>
          <w:sz w:val="24"/>
          <w:szCs w:val="24"/>
        </w:rPr>
        <w:t xml:space="preserve">Congratulations on your </w:t>
      </w:r>
      <w:r>
        <w:rPr>
          <w:rFonts w:ascii="Times New Roman" w:hAnsi="Times New Roman" w:cs="Times New Roman"/>
          <w:iCs/>
          <w:sz w:val="24"/>
          <w:szCs w:val="24"/>
        </w:rPr>
        <w:t xml:space="preserve">upcoming new addition to the family! </w:t>
      </w:r>
      <w:r w:rsidR="003B1700">
        <w:rPr>
          <w:rFonts w:ascii="Times New Roman" w:hAnsi="Times New Roman" w:cs="Times New Roman"/>
          <w:iCs/>
          <w:sz w:val="24"/>
          <w:szCs w:val="24"/>
        </w:rPr>
        <w:t>To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 prepare </w:t>
      </w:r>
      <w:r w:rsidR="00E01995">
        <w:rPr>
          <w:rFonts w:ascii="Times New Roman" w:hAnsi="Times New Roman" w:cs="Times New Roman"/>
          <w:iCs/>
          <w:sz w:val="24"/>
          <w:szCs w:val="24"/>
        </w:rPr>
        <w:t xml:space="preserve">you </w:t>
      </w:r>
      <w:r w:rsidR="00DE71E5">
        <w:rPr>
          <w:rFonts w:ascii="Times New Roman" w:hAnsi="Times New Roman" w:cs="Times New Roman"/>
          <w:iCs/>
          <w:sz w:val="24"/>
          <w:szCs w:val="24"/>
        </w:rPr>
        <w:t xml:space="preserve">for your </w:t>
      </w:r>
      <w:r w:rsidR="00297D8B">
        <w:rPr>
          <w:rFonts w:ascii="Times New Roman" w:hAnsi="Times New Roman" w:cs="Times New Roman"/>
          <w:iCs/>
          <w:sz w:val="24"/>
          <w:szCs w:val="24"/>
        </w:rPr>
        <w:t>time away from work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, here are a few things you need to know about taking </w:t>
      </w:r>
      <w:r w:rsidR="003B1700">
        <w:rPr>
          <w:rFonts w:ascii="Times New Roman" w:hAnsi="Times New Roman" w:cs="Times New Roman"/>
          <w:iCs/>
          <w:sz w:val="24"/>
          <w:szCs w:val="24"/>
        </w:rPr>
        <w:t>your maternity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 leave</w:t>
      </w:r>
      <w:r w:rsidR="003B1700">
        <w:rPr>
          <w:rFonts w:ascii="Times New Roman" w:hAnsi="Times New Roman" w:cs="Times New Roman"/>
          <w:iCs/>
          <w:sz w:val="24"/>
          <w:szCs w:val="24"/>
        </w:rPr>
        <w:t xml:space="preserve"> of absence</w:t>
      </w:r>
      <w:r w:rsidR="00D76EEB">
        <w:rPr>
          <w:rFonts w:ascii="Times New Roman" w:hAnsi="Times New Roman" w:cs="Times New Roman"/>
          <w:iCs/>
          <w:sz w:val="24"/>
          <w:szCs w:val="24"/>
        </w:rPr>
        <w:t>:</w:t>
      </w:r>
    </w:p>
    <w:p w:rsidR="00D76EEB" w:rsidRDefault="00D76EEB" w:rsidP="00252D6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6EEB" w:rsidRPr="00CF70C4" w:rsidRDefault="00297D8B" w:rsidP="00314A4A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b/>
          <w:iCs/>
          <w:sz w:val="24"/>
          <w:szCs w:val="24"/>
        </w:rPr>
      </w:pPr>
      <w:r w:rsidRPr="00CF70C4">
        <w:rPr>
          <w:rFonts w:ascii="Times New Roman" w:hAnsi="Times New Roman" w:cs="Times New Roman"/>
          <w:b/>
          <w:iCs/>
          <w:sz w:val="24"/>
          <w:szCs w:val="24"/>
        </w:rPr>
        <w:t xml:space="preserve">When to </w:t>
      </w:r>
      <w:r w:rsidR="00507179" w:rsidRPr="00CF70C4">
        <w:rPr>
          <w:rFonts w:ascii="Times New Roman" w:hAnsi="Times New Roman" w:cs="Times New Roman"/>
          <w:b/>
          <w:iCs/>
          <w:sz w:val="24"/>
          <w:szCs w:val="24"/>
        </w:rPr>
        <w:t>Request</w:t>
      </w:r>
      <w:r w:rsidR="00D76EEB" w:rsidRPr="00CF70C4">
        <w:rPr>
          <w:rFonts w:ascii="Times New Roman" w:hAnsi="Times New Roman" w:cs="Times New Roman"/>
          <w:b/>
          <w:iCs/>
          <w:sz w:val="24"/>
          <w:szCs w:val="24"/>
        </w:rPr>
        <w:t xml:space="preserve"> a Maternity Leave</w:t>
      </w:r>
    </w:p>
    <w:p w:rsidR="00CF4D5A" w:rsidRDefault="00C31CA2" w:rsidP="00314A4A">
      <w:pPr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507179">
        <w:rPr>
          <w:rFonts w:ascii="Times New Roman" w:hAnsi="Times New Roman" w:cs="Times New Roman"/>
          <w:iCs/>
          <w:sz w:val="24"/>
          <w:szCs w:val="24"/>
        </w:rPr>
        <w:t>equest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 your leave of absence </w:t>
      </w:r>
      <w:r w:rsidR="00B46562">
        <w:rPr>
          <w:rFonts w:ascii="Times New Roman" w:hAnsi="Times New Roman" w:cs="Times New Roman"/>
          <w:iCs/>
          <w:sz w:val="24"/>
          <w:szCs w:val="24"/>
        </w:rPr>
        <w:t xml:space="preserve">approximately 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45 days </w:t>
      </w:r>
      <w:r w:rsidR="00D76EEB" w:rsidRPr="00897139">
        <w:rPr>
          <w:rFonts w:ascii="Times New Roman" w:hAnsi="Times New Roman" w:cs="Times New Roman"/>
          <w:iCs/>
          <w:sz w:val="24"/>
          <w:szCs w:val="24"/>
          <w:u w:val="single"/>
        </w:rPr>
        <w:t>before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 your </w:t>
      </w:r>
      <w:r w:rsidR="007F409D">
        <w:rPr>
          <w:rFonts w:ascii="Times New Roman" w:hAnsi="Times New Roman" w:cs="Times New Roman"/>
          <w:iCs/>
          <w:sz w:val="24"/>
          <w:szCs w:val="24"/>
        </w:rPr>
        <w:t>estimated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 due date. </w:t>
      </w:r>
    </w:p>
    <w:p w:rsidR="00CF4D5A" w:rsidRDefault="00CF4D5A" w:rsidP="00314A4A">
      <w:pPr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</w:p>
    <w:p w:rsidR="00CF4D5A" w:rsidRPr="00897139" w:rsidRDefault="00CF4D5A" w:rsidP="00314A4A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b/>
          <w:iCs/>
          <w:sz w:val="24"/>
          <w:szCs w:val="24"/>
        </w:rPr>
      </w:pPr>
      <w:r w:rsidRPr="00897139">
        <w:rPr>
          <w:rFonts w:ascii="Times New Roman" w:hAnsi="Times New Roman" w:cs="Times New Roman"/>
          <w:b/>
          <w:iCs/>
          <w:sz w:val="24"/>
          <w:szCs w:val="24"/>
        </w:rPr>
        <w:t>Requesting a Leave</w:t>
      </w:r>
    </w:p>
    <w:p w:rsidR="00C31CA2" w:rsidRDefault="00D76EEB" w:rsidP="00314A4A">
      <w:pPr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CF4D5A">
        <w:rPr>
          <w:rFonts w:ascii="Times New Roman" w:hAnsi="Times New Roman" w:cs="Times New Roman"/>
          <w:iCs/>
          <w:sz w:val="24"/>
          <w:szCs w:val="24"/>
        </w:rPr>
        <w:t>request</w:t>
      </w:r>
      <w:r>
        <w:rPr>
          <w:rFonts w:ascii="Times New Roman" w:hAnsi="Times New Roman" w:cs="Times New Roman"/>
          <w:iCs/>
          <w:sz w:val="24"/>
          <w:szCs w:val="24"/>
        </w:rPr>
        <w:t xml:space="preserve"> a leave, </w:t>
      </w:r>
      <w:r w:rsidR="00C31CA2">
        <w:rPr>
          <w:rFonts w:ascii="Times New Roman" w:hAnsi="Times New Roman" w:cs="Times New Roman"/>
          <w:iCs/>
          <w:sz w:val="24"/>
          <w:szCs w:val="24"/>
        </w:rPr>
        <w:t>please contact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Standard</w:t>
      </w:r>
      <w:r w:rsidR="00BA721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721B" w:rsidRPr="00BA721B">
        <w:rPr>
          <w:rFonts w:ascii="Times New Roman" w:hAnsi="Times New Roman" w:cs="Times New Roman"/>
          <w:iCs/>
          <w:sz w:val="24"/>
          <w:szCs w:val="24"/>
        </w:rPr>
        <w:t>Yale’s third</w:t>
      </w:r>
      <w:r w:rsidR="00BA721B">
        <w:rPr>
          <w:rFonts w:ascii="Times New Roman" w:hAnsi="Times New Roman" w:cs="Times New Roman"/>
          <w:iCs/>
          <w:sz w:val="24"/>
          <w:szCs w:val="24"/>
        </w:rPr>
        <w:t>-</w:t>
      </w:r>
      <w:r w:rsidR="00BA721B" w:rsidRPr="00BA721B">
        <w:rPr>
          <w:rFonts w:ascii="Times New Roman" w:hAnsi="Times New Roman" w:cs="Times New Roman"/>
          <w:iCs/>
          <w:sz w:val="24"/>
          <w:szCs w:val="24"/>
        </w:rPr>
        <w:t>party administrator for leaves of absence</w:t>
      </w:r>
      <w:r w:rsidR="00BA721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by calling Yale’s Employee Service Center at 203-432-5552 and </w:t>
      </w:r>
      <w:r w:rsidRPr="003D6118">
        <w:rPr>
          <w:rFonts w:ascii="Times New Roman" w:hAnsi="Times New Roman" w:cs="Times New Roman"/>
          <w:b/>
          <w:iCs/>
          <w:sz w:val="24"/>
          <w:szCs w:val="24"/>
        </w:rPr>
        <w:t>pressing option number 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31CA2" w:rsidRDefault="00C31CA2" w:rsidP="00252D6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1793D" w:rsidRDefault="00C31CA2" w:rsidP="00324EE5">
      <w:pPr>
        <w:spacing w:after="0" w:line="240" w:lineRule="auto"/>
        <w:ind w:left="6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e prepared to give The Standard your </w:t>
      </w:r>
      <w:r w:rsidR="0011793D">
        <w:rPr>
          <w:rFonts w:ascii="Times New Roman" w:hAnsi="Times New Roman" w:cs="Times New Roman"/>
          <w:iCs/>
          <w:sz w:val="24"/>
          <w:szCs w:val="24"/>
        </w:rPr>
        <w:t>estimated</w:t>
      </w:r>
      <w:r w:rsidR="00D76EEB">
        <w:rPr>
          <w:rFonts w:ascii="Times New Roman" w:hAnsi="Times New Roman" w:cs="Times New Roman"/>
          <w:iCs/>
          <w:sz w:val="24"/>
          <w:szCs w:val="24"/>
        </w:rPr>
        <w:t xml:space="preserve"> due date and your health care provider’s information</w:t>
      </w:r>
      <w:r w:rsidR="00B46562">
        <w:rPr>
          <w:rFonts w:ascii="Times New Roman" w:hAnsi="Times New Roman" w:cs="Times New Roman"/>
          <w:iCs/>
          <w:sz w:val="24"/>
          <w:szCs w:val="24"/>
        </w:rPr>
        <w:t xml:space="preserve"> (name, phone</w:t>
      </w:r>
      <w:r w:rsidR="0011793D">
        <w:rPr>
          <w:rFonts w:ascii="Times New Roman" w:hAnsi="Times New Roman" w:cs="Times New Roman"/>
          <w:iCs/>
          <w:sz w:val="24"/>
          <w:szCs w:val="24"/>
        </w:rPr>
        <w:t xml:space="preserve"> number</w:t>
      </w:r>
      <w:r w:rsidR="00B46562">
        <w:rPr>
          <w:rFonts w:ascii="Times New Roman" w:hAnsi="Times New Roman" w:cs="Times New Roman"/>
          <w:iCs/>
          <w:sz w:val="24"/>
          <w:szCs w:val="24"/>
        </w:rPr>
        <w:t xml:space="preserve"> and fax number)</w:t>
      </w:r>
      <w:r w:rsidR="00D76EEB">
        <w:rPr>
          <w:rFonts w:ascii="Times New Roman" w:hAnsi="Times New Roman" w:cs="Times New Roman"/>
          <w:iCs/>
          <w:sz w:val="24"/>
          <w:szCs w:val="24"/>
        </w:rPr>
        <w:t>.</w:t>
      </w:r>
      <w:r w:rsidR="003D611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76EEB" w:rsidRPr="00897139" w:rsidRDefault="003D6118" w:rsidP="00324EE5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iCs/>
          <w:sz w:val="24"/>
          <w:szCs w:val="24"/>
        </w:rPr>
      </w:pPr>
      <w:r w:rsidRPr="00897139">
        <w:rPr>
          <w:rFonts w:ascii="Times New Roman" w:hAnsi="Times New Roman" w:cs="Times New Roman"/>
          <w:iCs/>
          <w:sz w:val="24"/>
          <w:szCs w:val="24"/>
        </w:rPr>
        <w:t xml:space="preserve">Once the leave is </w:t>
      </w:r>
      <w:r w:rsidR="0011793D" w:rsidRPr="00897139">
        <w:rPr>
          <w:rFonts w:ascii="Times New Roman" w:hAnsi="Times New Roman" w:cs="Times New Roman"/>
          <w:iCs/>
          <w:sz w:val="24"/>
          <w:szCs w:val="24"/>
        </w:rPr>
        <w:t>requested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31CA2">
        <w:rPr>
          <w:rFonts w:ascii="Times New Roman" w:hAnsi="Times New Roman" w:cs="Times New Roman"/>
          <w:iCs/>
          <w:sz w:val="24"/>
          <w:szCs w:val="24"/>
        </w:rPr>
        <w:t xml:space="preserve">The Standard </w:t>
      </w:r>
      <w:r w:rsidRPr="00897139">
        <w:rPr>
          <w:rFonts w:ascii="Times New Roman" w:hAnsi="Times New Roman" w:cs="Times New Roman"/>
          <w:iCs/>
          <w:sz w:val="24"/>
          <w:szCs w:val="24"/>
        </w:rPr>
        <w:t>will sen</w:t>
      </w:r>
      <w:r w:rsidR="00C31CA2">
        <w:rPr>
          <w:rFonts w:ascii="Times New Roman" w:hAnsi="Times New Roman" w:cs="Times New Roman"/>
          <w:iCs/>
          <w:sz w:val="24"/>
          <w:szCs w:val="24"/>
        </w:rPr>
        <w:t>d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an </w:t>
      </w:r>
      <w:r w:rsidRPr="00897139">
        <w:rPr>
          <w:rFonts w:ascii="Times New Roman" w:hAnsi="Times New Roman" w:cs="Times New Roman"/>
          <w:i/>
          <w:iCs/>
          <w:sz w:val="24"/>
          <w:szCs w:val="24"/>
        </w:rPr>
        <w:t>Authorization to Release Health Information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form </w:t>
      </w:r>
      <w:r w:rsidR="00324EE5">
        <w:rPr>
          <w:rFonts w:ascii="Times New Roman" w:hAnsi="Times New Roman" w:cs="Times New Roman"/>
          <w:iCs/>
          <w:sz w:val="24"/>
          <w:szCs w:val="24"/>
        </w:rPr>
        <w:t xml:space="preserve">to you in the mail.  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Please complete this form and </w:t>
      </w:r>
      <w:r w:rsidR="00324EE5">
        <w:rPr>
          <w:rFonts w:ascii="Times New Roman" w:hAnsi="Times New Roman" w:cs="Times New Roman"/>
          <w:iCs/>
          <w:sz w:val="24"/>
          <w:szCs w:val="24"/>
        </w:rPr>
        <w:t>return it to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595D" w:rsidRPr="00897139">
        <w:rPr>
          <w:rFonts w:ascii="Times New Roman" w:hAnsi="Times New Roman" w:cs="Times New Roman"/>
          <w:iCs/>
          <w:sz w:val="24"/>
          <w:szCs w:val="24"/>
        </w:rPr>
        <w:t>The Standard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to expedite the processing of your maternity leave.</w:t>
      </w:r>
      <w:r w:rsidR="00C228E8" w:rsidRPr="0089713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31CA2">
        <w:rPr>
          <w:rFonts w:ascii="Times New Roman" w:hAnsi="Times New Roman" w:cs="Times New Roman"/>
          <w:iCs/>
          <w:sz w:val="24"/>
          <w:szCs w:val="24"/>
        </w:rPr>
        <w:t>Your</w:t>
      </w:r>
      <w:r w:rsidR="00C31CA2"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8E8" w:rsidRPr="00897139">
        <w:rPr>
          <w:rFonts w:ascii="Times New Roman" w:hAnsi="Times New Roman" w:cs="Times New Roman"/>
          <w:iCs/>
          <w:sz w:val="24"/>
          <w:szCs w:val="24"/>
        </w:rPr>
        <w:t xml:space="preserve">consent allows The Standard to contact your provider </w:t>
      </w:r>
      <w:r w:rsidR="00C31CA2">
        <w:rPr>
          <w:rFonts w:ascii="Times New Roman" w:hAnsi="Times New Roman" w:cs="Times New Roman"/>
          <w:iCs/>
          <w:sz w:val="24"/>
          <w:szCs w:val="24"/>
        </w:rPr>
        <w:t>to</w:t>
      </w:r>
      <w:r w:rsidR="00C31CA2"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8E8" w:rsidRPr="00897139">
        <w:rPr>
          <w:rFonts w:ascii="Times New Roman" w:hAnsi="Times New Roman" w:cs="Times New Roman"/>
          <w:iCs/>
          <w:sz w:val="24"/>
          <w:szCs w:val="24"/>
        </w:rPr>
        <w:t xml:space="preserve">verbally confirm </w:t>
      </w:r>
      <w:r w:rsidR="00C31CA2">
        <w:rPr>
          <w:rFonts w:ascii="Times New Roman" w:hAnsi="Times New Roman" w:cs="Times New Roman"/>
          <w:iCs/>
          <w:sz w:val="24"/>
          <w:szCs w:val="24"/>
        </w:rPr>
        <w:t>your</w:t>
      </w:r>
      <w:r w:rsidR="00C31CA2"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8E8" w:rsidRPr="00897139">
        <w:rPr>
          <w:rFonts w:ascii="Times New Roman" w:hAnsi="Times New Roman" w:cs="Times New Roman"/>
          <w:iCs/>
          <w:sz w:val="24"/>
          <w:szCs w:val="24"/>
        </w:rPr>
        <w:t>due date.</w:t>
      </w:r>
    </w:p>
    <w:p w:rsidR="003D6118" w:rsidRDefault="003D6118" w:rsidP="00252D6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D6118" w:rsidRPr="00897139" w:rsidRDefault="003D6118" w:rsidP="00ED7526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b/>
          <w:iCs/>
          <w:sz w:val="24"/>
          <w:szCs w:val="24"/>
        </w:rPr>
      </w:pPr>
      <w:r w:rsidRPr="00897139">
        <w:rPr>
          <w:rFonts w:ascii="Times New Roman" w:hAnsi="Times New Roman" w:cs="Times New Roman"/>
          <w:b/>
          <w:iCs/>
          <w:sz w:val="24"/>
          <w:szCs w:val="24"/>
        </w:rPr>
        <w:t>Types of Leaves</w:t>
      </w:r>
    </w:p>
    <w:p w:rsidR="00682D47" w:rsidRDefault="00682D47" w:rsidP="00ED7526">
      <w:pPr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Your maternity leave will be split into two separate leaves</w:t>
      </w:r>
      <w:r w:rsidR="00B46562">
        <w:rPr>
          <w:rFonts w:ascii="Times New Roman" w:hAnsi="Times New Roman" w:cs="Times New Roman"/>
          <w:iCs/>
          <w:sz w:val="24"/>
          <w:szCs w:val="24"/>
        </w:rPr>
        <w:t>:</w:t>
      </w:r>
    </w:p>
    <w:p w:rsidR="007113F9" w:rsidRDefault="007113F9" w:rsidP="007113F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46562" w:rsidRPr="00897139" w:rsidRDefault="007113F9" w:rsidP="00324EE5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 w:rsidRPr="00897139">
        <w:rPr>
          <w:rFonts w:ascii="Times New Roman" w:hAnsi="Times New Roman" w:cs="Times New Roman"/>
          <w:b/>
          <w:iCs/>
          <w:sz w:val="24"/>
          <w:szCs w:val="24"/>
        </w:rPr>
        <w:t>Pregnancy/Childbirth leave</w:t>
      </w:r>
      <w:r w:rsidR="00B46562" w:rsidRPr="008971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00AF6" w:rsidRPr="00897139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56B3" w:rsidRPr="00897139">
        <w:rPr>
          <w:rFonts w:ascii="Times New Roman" w:hAnsi="Times New Roman" w:cs="Times New Roman"/>
          <w:iCs/>
          <w:sz w:val="24"/>
          <w:szCs w:val="24"/>
        </w:rPr>
        <w:t xml:space="preserve">You may choose to begin this leave </w:t>
      </w:r>
      <w:r w:rsidR="00A00AF6" w:rsidRPr="00897139">
        <w:rPr>
          <w:rFonts w:ascii="Times New Roman" w:hAnsi="Times New Roman" w:cs="Times New Roman"/>
          <w:iCs/>
          <w:sz w:val="24"/>
          <w:szCs w:val="24"/>
        </w:rPr>
        <w:t>up to 2</w:t>
      </w:r>
      <w:r w:rsidR="00410DFD" w:rsidRPr="00897139">
        <w:rPr>
          <w:rFonts w:ascii="Times New Roman" w:hAnsi="Times New Roman" w:cs="Times New Roman"/>
          <w:iCs/>
          <w:sz w:val="24"/>
          <w:szCs w:val="24"/>
        </w:rPr>
        <w:t>-</w:t>
      </w:r>
      <w:r w:rsidR="00A00AF6" w:rsidRPr="00897139">
        <w:rPr>
          <w:rFonts w:ascii="Times New Roman" w:hAnsi="Times New Roman" w:cs="Times New Roman"/>
          <w:iCs/>
          <w:sz w:val="24"/>
          <w:szCs w:val="24"/>
        </w:rPr>
        <w:t xml:space="preserve">weeks </w:t>
      </w:r>
      <w:r w:rsidR="00410DFD" w:rsidRPr="00897139">
        <w:rPr>
          <w:rFonts w:ascii="Times New Roman" w:hAnsi="Times New Roman" w:cs="Times New Roman"/>
          <w:iCs/>
          <w:sz w:val="24"/>
          <w:szCs w:val="24"/>
        </w:rPr>
        <w:t>prior to</w:t>
      </w:r>
      <w:r w:rsidR="00A00AF6" w:rsidRPr="00897139">
        <w:rPr>
          <w:rFonts w:ascii="Times New Roman" w:hAnsi="Times New Roman" w:cs="Times New Roman"/>
          <w:iCs/>
          <w:sz w:val="24"/>
          <w:szCs w:val="24"/>
        </w:rPr>
        <w:t xml:space="preserve"> your estimated due date</w:t>
      </w:r>
      <w:r w:rsidR="001056B3" w:rsidRPr="00897139">
        <w:rPr>
          <w:rFonts w:ascii="Times New Roman" w:hAnsi="Times New Roman" w:cs="Times New Roman"/>
          <w:iCs/>
          <w:sz w:val="24"/>
          <w:szCs w:val="24"/>
        </w:rPr>
        <w:t xml:space="preserve">. The leave typically </w:t>
      </w:r>
      <w:r w:rsidR="001468B6" w:rsidRPr="00897139">
        <w:rPr>
          <w:rFonts w:ascii="Times New Roman" w:hAnsi="Times New Roman" w:cs="Times New Roman"/>
          <w:iCs/>
          <w:sz w:val="24"/>
          <w:szCs w:val="24"/>
        </w:rPr>
        <w:t>end</w:t>
      </w:r>
      <w:r w:rsidR="001056B3" w:rsidRPr="00897139">
        <w:rPr>
          <w:rFonts w:ascii="Times New Roman" w:hAnsi="Times New Roman" w:cs="Times New Roman"/>
          <w:iCs/>
          <w:sz w:val="24"/>
          <w:szCs w:val="24"/>
        </w:rPr>
        <w:t>s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6-8 weeks </w:t>
      </w:r>
      <w:r w:rsidR="001468B6" w:rsidRPr="00897139">
        <w:rPr>
          <w:rFonts w:ascii="Times New Roman" w:hAnsi="Times New Roman" w:cs="Times New Roman"/>
          <w:iCs/>
          <w:sz w:val="24"/>
          <w:szCs w:val="24"/>
        </w:rPr>
        <w:t xml:space="preserve">after </w:t>
      </w:r>
      <w:r w:rsidR="001533D5" w:rsidRPr="00897139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468B6" w:rsidRPr="00897139">
        <w:rPr>
          <w:rFonts w:ascii="Times New Roman" w:hAnsi="Times New Roman" w:cs="Times New Roman"/>
          <w:iCs/>
          <w:sz w:val="24"/>
          <w:szCs w:val="24"/>
        </w:rPr>
        <w:t>delivery date</w:t>
      </w:r>
      <w:r w:rsidR="007C3272" w:rsidRPr="00897139">
        <w:rPr>
          <w:rFonts w:ascii="Times New Roman" w:hAnsi="Times New Roman" w:cs="Times New Roman"/>
          <w:iCs/>
          <w:sz w:val="24"/>
          <w:szCs w:val="24"/>
        </w:rPr>
        <w:t>,</w:t>
      </w:r>
      <w:r w:rsidR="001468B6"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depending on your type of delivery and job classification. </w:t>
      </w:r>
      <w:r w:rsidR="00C31CA2">
        <w:rPr>
          <w:rFonts w:ascii="Times New Roman" w:hAnsi="Times New Roman" w:cs="Times New Roman"/>
          <w:iCs/>
          <w:sz w:val="24"/>
          <w:szCs w:val="24"/>
        </w:rPr>
        <w:br/>
      </w:r>
    </w:p>
    <w:p w:rsidR="00A00AF6" w:rsidRPr="00897139" w:rsidRDefault="00C31CA2" w:rsidP="00324EE5">
      <w:pPr>
        <w:spacing w:after="0" w:line="240" w:lineRule="auto"/>
        <w:ind w:left="12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70C4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897139">
        <w:rPr>
          <w:rFonts w:ascii="Times New Roman" w:hAnsi="Times New Roman" w:cs="Times New Roman"/>
          <w:b/>
          <w:i/>
          <w:iCs/>
          <w:sz w:val="24"/>
          <w:szCs w:val="24"/>
        </w:rPr>
        <w:t>nd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B46562" w:rsidRPr="00897139" w:rsidRDefault="007113F9" w:rsidP="00324EE5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 w:rsidRPr="00897139">
        <w:rPr>
          <w:rFonts w:ascii="Times New Roman" w:hAnsi="Times New Roman" w:cs="Times New Roman"/>
          <w:b/>
          <w:iCs/>
          <w:sz w:val="24"/>
          <w:szCs w:val="24"/>
        </w:rPr>
        <w:t>Bonding/Child Rearing leave</w:t>
      </w:r>
      <w:r w:rsidR="00B46562" w:rsidRPr="00897139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971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2FE4">
        <w:rPr>
          <w:rFonts w:ascii="Times New Roman" w:hAnsi="Times New Roman" w:cs="Times New Roman"/>
          <w:iCs/>
          <w:sz w:val="24"/>
          <w:szCs w:val="24"/>
        </w:rPr>
        <w:t>L</w:t>
      </w:r>
      <w:r w:rsidR="00B46562" w:rsidRPr="00897139">
        <w:rPr>
          <w:rFonts w:ascii="Times New Roman" w:hAnsi="Times New Roman" w:cs="Times New Roman"/>
          <w:iCs/>
          <w:sz w:val="24"/>
          <w:szCs w:val="24"/>
        </w:rPr>
        <w:t xml:space="preserve">eave begins after the </w:t>
      </w:r>
      <w:r w:rsidR="00A00AF6" w:rsidRPr="00897139">
        <w:rPr>
          <w:rFonts w:ascii="Times New Roman" w:hAnsi="Times New Roman" w:cs="Times New Roman"/>
          <w:iCs/>
          <w:sz w:val="24"/>
          <w:szCs w:val="24"/>
        </w:rPr>
        <w:t>Pregnancy/Childbirth</w:t>
      </w:r>
      <w:r w:rsidR="00B46562" w:rsidRPr="00897139">
        <w:rPr>
          <w:rFonts w:ascii="Times New Roman" w:hAnsi="Times New Roman" w:cs="Times New Roman"/>
          <w:iCs/>
          <w:sz w:val="24"/>
          <w:szCs w:val="24"/>
        </w:rPr>
        <w:t xml:space="preserve"> leave ends.</w:t>
      </w:r>
      <w:r w:rsidR="00A00AF6" w:rsidRPr="00897139">
        <w:rPr>
          <w:rFonts w:ascii="Times New Roman" w:hAnsi="Times New Roman" w:cs="Times New Roman"/>
          <w:iCs/>
          <w:sz w:val="24"/>
          <w:szCs w:val="24"/>
        </w:rPr>
        <w:t xml:space="preserve"> You are eligible to take up to 26 continuous weeks of Bonding/Child Rearing leave. </w:t>
      </w:r>
      <w:r w:rsidR="00B46562" w:rsidRPr="00897139">
        <w:rPr>
          <w:rFonts w:ascii="Times New Roman" w:hAnsi="Times New Roman" w:cs="Times New Roman"/>
          <w:iCs/>
          <w:sz w:val="24"/>
          <w:szCs w:val="24"/>
        </w:rPr>
        <w:t>This leave may be taken and completed prior to the child turning 1 year old</w:t>
      </w:r>
      <w:r w:rsidR="00C31CA2">
        <w:rPr>
          <w:rFonts w:ascii="Times New Roman" w:hAnsi="Times New Roman" w:cs="Times New Roman"/>
          <w:iCs/>
          <w:sz w:val="24"/>
          <w:szCs w:val="24"/>
        </w:rPr>
        <w:t>.</w:t>
      </w:r>
      <w:r w:rsidR="00C31CA2">
        <w:rPr>
          <w:rFonts w:ascii="Times New Roman" w:hAnsi="Times New Roman" w:cs="Times New Roman"/>
          <w:iCs/>
          <w:sz w:val="24"/>
          <w:szCs w:val="24"/>
        </w:rPr>
        <w:br/>
      </w:r>
      <w:r w:rsidR="00C31CA2" w:rsidRPr="00897139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B46562" w:rsidRPr="00897139">
        <w:rPr>
          <w:rFonts w:ascii="Times New Roman" w:hAnsi="Times New Roman" w:cs="Times New Roman"/>
          <w:b/>
          <w:iCs/>
          <w:sz w:val="24"/>
          <w:szCs w:val="24"/>
        </w:rPr>
        <w:t>ote</w:t>
      </w:r>
      <w:r w:rsidR="00B46562" w:rsidRPr="0089713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075F8" w:rsidRPr="00897139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B46562" w:rsidRPr="00897139">
        <w:rPr>
          <w:rFonts w:ascii="Times New Roman" w:hAnsi="Times New Roman" w:cs="Times New Roman"/>
          <w:i/>
          <w:iCs/>
          <w:sz w:val="24"/>
          <w:szCs w:val="24"/>
        </w:rPr>
        <w:t>does not have to be taken immediately following</w:t>
      </w:r>
      <w:r w:rsidR="00C31CA2" w:rsidRPr="0089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0AF6" w:rsidRPr="00897139">
        <w:rPr>
          <w:rFonts w:ascii="Times New Roman" w:hAnsi="Times New Roman" w:cs="Times New Roman"/>
          <w:i/>
          <w:iCs/>
          <w:sz w:val="24"/>
          <w:szCs w:val="24"/>
        </w:rPr>
        <w:t>Pregnancy/Childbirth</w:t>
      </w:r>
      <w:r w:rsidR="00B46562" w:rsidRPr="00897139">
        <w:rPr>
          <w:rFonts w:ascii="Times New Roman" w:hAnsi="Times New Roman" w:cs="Times New Roman"/>
          <w:i/>
          <w:iCs/>
          <w:sz w:val="24"/>
          <w:szCs w:val="24"/>
        </w:rPr>
        <w:t xml:space="preserve"> leave.</w:t>
      </w:r>
    </w:p>
    <w:p w:rsidR="00B46562" w:rsidRDefault="00B46562" w:rsidP="007113F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82D47" w:rsidRPr="00897139" w:rsidRDefault="001C20E2" w:rsidP="00ED7526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b/>
          <w:iCs/>
          <w:sz w:val="24"/>
          <w:szCs w:val="24"/>
        </w:rPr>
      </w:pPr>
      <w:r w:rsidRPr="00897139">
        <w:rPr>
          <w:rFonts w:ascii="Times New Roman" w:hAnsi="Times New Roman" w:cs="Times New Roman"/>
          <w:b/>
          <w:iCs/>
          <w:sz w:val="24"/>
          <w:szCs w:val="24"/>
        </w:rPr>
        <w:t>Things to Keep in Mind</w:t>
      </w:r>
    </w:p>
    <w:p w:rsidR="00297D8B" w:rsidRDefault="00472FE4" w:rsidP="00324EE5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97D8B">
        <w:rPr>
          <w:rFonts w:ascii="Times New Roman" w:hAnsi="Times New Roman" w:cs="Times New Roman"/>
          <w:iCs/>
          <w:sz w:val="24"/>
          <w:szCs w:val="24"/>
        </w:rPr>
        <w:t xml:space="preserve">otify your supervisor about your plans for time away from work </w:t>
      </w:r>
      <w:r w:rsidR="00297D8B" w:rsidRPr="00897139">
        <w:rPr>
          <w:rFonts w:ascii="Times New Roman" w:hAnsi="Times New Roman" w:cs="Times New Roman"/>
          <w:iCs/>
          <w:sz w:val="24"/>
          <w:szCs w:val="24"/>
          <w:u w:val="single"/>
        </w:rPr>
        <w:t>prior</w:t>
      </w:r>
      <w:r w:rsidR="00297D8B">
        <w:rPr>
          <w:rFonts w:ascii="Times New Roman" w:hAnsi="Times New Roman" w:cs="Times New Roman"/>
          <w:iCs/>
          <w:sz w:val="24"/>
          <w:szCs w:val="24"/>
        </w:rPr>
        <w:t xml:space="preserve"> to filing a leave of absence. You can always call The Standard to ask general questions, but once you formally submit your leave request, your supervisor will be notified.</w:t>
      </w:r>
    </w:p>
    <w:p w:rsidR="00507179" w:rsidRDefault="00507179" w:rsidP="00324EE5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iCs/>
          <w:sz w:val="24"/>
          <w:szCs w:val="24"/>
        </w:rPr>
      </w:pPr>
    </w:p>
    <w:p w:rsidR="00C228E8" w:rsidRPr="00C228E8" w:rsidRDefault="00297D8B" w:rsidP="00324EE5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For more details on taking a leave of absence</w:t>
      </w:r>
      <w:r w:rsidR="004060BB">
        <w:rPr>
          <w:rFonts w:ascii="Times New Roman" w:hAnsi="Times New Roman" w:cs="Times New Roman"/>
          <w:iCs/>
          <w:sz w:val="24"/>
          <w:szCs w:val="24"/>
        </w:rPr>
        <w:t xml:space="preserve"> and accrual usage during </w:t>
      </w:r>
      <w:r w:rsidR="00C31CA2">
        <w:rPr>
          <w:rFonts w:ascii="Times New Roman" w:hAnsi="Times New Roman" w:cs="Times New Roman"/>
          <w:iCs/>
          <w:sz w:val="24"/>
          <w:szCs w:val="24"/>
        </w:rPr>
        <w:t xml:space="preserve">your </w:t>
      </w:r>
      <w:r w:rsidR="004060BB">
        <w:rPr>
          <w:rFonts w:ascii="Times New Roman" w:hAnsi="Times New Roman" w:cs="Times New Roman"/>
          <w:iCs/>
          <w:sz w:val="24"/>
          <w:szCs w:val="24"/>
        </w:rPr>
        <w:t>leave</w:t>
      </w:r>
      <w:r>
        <w:rPr>
          <w:rFonts w:ascii="Times New Roman" w:hAnsi="Times New Roman" w:cs="Times New Roman"/>
          <w:iCs/>
          <w:sz w:val="24"/>
          <w:szCs w:val="24"/>
        </w:rPr>
        <w:t>, please visit the Absence Management website at</w:t>
      </w:r>
      <w:r w:rsidR="00C228E8">
        <w:rPr>
          <w:rFonts w:ascii="Times New Roman" w:hAnsi="Times New Roman" w:cs="Times New Roman"/>
          <w:i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2FE4">
        <w:rPr>
          <w:rFonts w:ascii="Times New Roman" w:hAnsi="Times New Roman" w:cs="Times New Roman"/>
          <w:iCs/>
          <w:sz w:val="24"/>
          <w:szCs w:val="24"/>
        </w:rPr>
        <w:br/>
      </w:r>
    </w:p>
    <w:p w:rsidR="00252D6F" w:rsidRPr="00297D8B" w:rsidRDefault="00324EE5" w:rsidP="00C228E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C228E8" w:rsidRPr="004854F4">
          <w:rPr>
            <w:rStyle w:val="Hyperlink"/>
            <w:rFonts w:ascii="Times New Roman" w:hAnsi="Times New Roman" w:cs="Times New Roman"/>
            <w:sz w:val="24"/>
            <w:szCs w:val="24"/>
          </w:rPr>
          <w:t>https://your.yale.edu/work-yale/benefits/leaves-absence</w:t>
        </w:r>
      </w:hyperlink>
    </w:p>
    <w:sectPr w:rsidR="00252D6F" w:rsidRPr="00297D8B" w:rsidSect="0089713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leNew">
    <w:altName w:val="YaleNew"/>
    <w:panose1 w:val="02000602050000020003"/>
    <w:charset w:val="00"/>
    <w:family w:val="modern"/>
    <w:notTrueType/>
    <w:pitch w:val="variable"/>
    <w:sig w:usb0="8000002F" w:usb1="4000407B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4E"/>
    <w:multiLevelType w:val="hybridMultilevel"/>
    <w:tmpl w:val="F568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9B2"/>
    <w:multiLevelType w:val="hybridMultilevel"/>
    <w:tmpl w:val="B64E8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F1299"/>
    <w:multiLevelType w:val="hybridMultilevel"/>
    <w:tmpl w:val="70BA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59C"/>
    <w:multiLevelType w:val="hybridMultilevel"/>
    <w:tmpl w:val="B63C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F"/>
    <w:rsid w:val="0002451E"/>
    <w:rsid w:val="000C2416"/>
    <w:rsid w:val="001056B3"/>
    <w:rsid w:val="0011793D"/>
    <w:rsid w:val="001468B6"/>
    <w:rsid w:val="001533D5"/>
    <w:rsid w:val="001C20E2"/>
    <w:rsid w:val="00252D6F"/>
    <w:rsid w:val="00297D8B"/>
    <w:rsid w:val="00314A4A"/>
    <w:rsid w:val="00324EE5"/>
    <w:rsid w:val="0039295A"/>
    <w:rsid w:val="003B1700"/>
    <w:rsid w:val="003D6118"/>
    <w:rsid w:val="004060BB"/>
    <w:rsid w:val="00410DFD"/>
    <w:rsid w:val="00472FE4"/>
    <w:rsid w:val="00507179"/>
    <w:rsid w:val="00682D47"/>
    <w:rsid w:val="006D2532"/>
    <w:rsid w:val="007113F9"/>
    <w:rsid w:val="00777C8F"/>
    <w:rsid w:val="007C3272"/>
    <w:rsid w:val="007F409D"/>
    <w:rsid w:val="00827D8E"/>
    <w:rsid w:val="00897139"/>
    <w:rsid w:val="008B176F"/>
    <w:rsid w:val="009075F8"/>
    <w:rsid w:val="00A00AF6"/>
    <w:rsid w:val="00B46562"/>
    <w:rsid w:val="00BA721B"/>
    <w:rsid w:val="00C228E8"/>
    <w:rsid w:val="00C31CA2"/>
    <w:rsid w:val="00CF4D5A"/>
    <w:rsid w:val="00CF70C4"/>
    <w:rsid w:val="00D76EEB"/>
    <w:rsid w:val="00DE71E5"/>
    <w:rsid w:val="00E01995"/>
    <w:rsid w:val="00ED1364"/>
    <w:rsid w:val="00ED7526"/>
    <w:rsid w:val="00F10AAF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4299"/>
  <w15:chartTrackingRefBased/>
  <w15:docId w15:val="{53279309-0BEE-4289-86DC-4C7049B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D6F"/>
    <w:pPr>
      <w:autoSpaceDE w:val="0"/>
      <w:autoSpaceDN w:val="0"/>
      <w:adjustRightInd w:val="0"/>
      <w:spacing w:after="0" w:line="240" w:lineRule="auto"/>
    </w:pPr>
    <w:rPr>
      <w:rFonts w:ascii="YaleNew" w:hAnsi="YaleNew" w:cs="Yale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28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7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r.yale.edu/work-yale/benefits/leaves-abs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Jennifer</dc:creator>
  <cp:keywords/>
  <dc:description/>
  <cp:lastModifiedBy>Sorgenti, Raina</cp:lastModifiedBy>
  <cp:revision>3</cp:revision>
  <dcterms:created xsi:type="dcterms:W3CDTF">2018-05-02T20:28:00Z</dcterms:created>
  <dcterms:modified xsi:type="dcterms:W3CDTF">2018-05-09T16:45:00Z</dcterms:modified>
</cp:coreProperties>
</file>