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D1" w:rsidRPr="003509D1" w:rsidRDefault="003509D1" w:rsidP="003509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3509D1">
        <w:rPr>
          <w:rFonts w:cstheme="minorHAnsi"/>
          <w:b/>
          <w:bCs/>
          <w:color w:val="000000"/>
          <w:sz w:val="28"/>
          <w:szCs w:val="28"/>
        </w:rPr>
        <w:t>State of Connecticut Anti-Idling Regulation</w:t>
      </w:r>
      <w:r w:rsidR="00BF17EB">
        <w:rPr>
          <w:rFonts w:cstheme="minorHAnsi"/>
          <w:b/>
          <w:bCs/>
          <w:color w:val="000000"/>
          <w:sz w:val="28"/>
          <w:szCs w:val="28"/>
        </w:rPr>
        <w:t xml:space="preserve"> Information</w:t>
      </w:r>
    </w:p>
    <w:p w:rsid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509D1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9D1">
        <w:rPr>
          <w:rFonts w:cstheme="minorHAnsi"/>
          <w:b/>
          <w:bCs/>
          <w:color w:val="000000"/>
          <w:sz w:val="24"/>
          <w:szCs w:val="24"/>
        </w:rPr>
        <w:t>NOTE</w:t>
      </w:r>
    </w:p>
    <w:p w:rsidR="003509D1" w:rsidRDefault="00BF17EB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This document </w:t>
      </w:r>
      <w:r w:rsidRPr="00BF17EB">
        <w:rPr>
          <w:rFonts w:cstheme="minorHAnsi"/>
          <w:b/>
          <w:bCs/>
          <w:color w:val="000000"/>
          <w:sz w:val="24"/>
          <w:szCs w:val="24"/>
        </w:rPr>
        <w:t xml:space="preserve">contains a portion of </w:t>
      </w:r>
      <w:r w:rsidR="00DF782E" w:rsidRPr="00BF17EB">
        <w:rPr>
          <w:rFonts w:cstheme="minorHAnsi"/>
          <w:b/>
          <w:bCs/>
          <w:color w:val="000000"/>
          <w:sz w:val="24"/>
          <w:szCs w:val="24"/>
        </w:rPr>
        <w:t xml:space="preserve">Connecticut regulations </w:t>
      </w:r>
      <w:r w:rsidR="00DF782E" w:rsidRPr="003509D1">
        <w:rPr>
          <w:rFonts w:cstheme="minorHAnsi"/>
          <w:bCs/>
          <w:color w:val="000000"/>
          <w:sz w:val="24"/>
          <w:szCs w:val="24"/>
        </w:rPr>
        <w:t>for the abatement of air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DF782E" w:rsidRPr="003509D1">
        <w:rPr>
          <w:rFonts w:cstheme="minorHAnsi"/>
          <w:bCs/>
          <w:color w:val="000000"/>
          <w:sz w:val="24"/>
          <w:szCs w:val="24"/>
        </w:rPr>
        <w:t>pollution with revisions to the regulations that became effective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DF782E" w:rsidRPr="003509D1">
        <w:rPr>
          <w:rFonts w:cstheme="minorHAnsi"/>
          <w:bCs/>
          <w:color w:val="000000"/>
          <w:sz w:val="24"/>
          <w:szCs w:val="24"/>
        </w:rPr>
        <w:t xml:space="preserve">April, 1, 2004. </w:t>
      </w:r>
    </w:p>
    <w:p w:rsid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509D1">
        <w:rPr>
          <w:rFonts w:cstheme="minorHAnsi"/>
          <w:bCs/>
          <w:color w:val="000000"/>
          <w:sz w:val="24"/>
          <w:szCs w:val="24"/>
        </w:rPr>
        <w:t>This document</w:t>
      </w:r>
      <w:r w:rsidR="00BF17EB">
        <w:rPr>
          <w:rFonts w:cstheme="minorHAnsi"/>
          <w:bCs/>
          <w:color w:val="000000"/>
          <w:sz w:val="24"/>
          <w:szCs w:val="24"/>
        </w:rPr>
        <w:t xml:space="preserve"> contains information that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/>
          <w:bCs/>
          <w:color w:val="000000"/>
          <w:sz w:val="24"/>
          <w:szCs w:val="24"/>
        </w:rPr>
        <w:t>was prepared by the State of Connecticut</w:t>
      </w:r>
      <w:r w:rsidR="007E0D9F" w:rsidRPr="003509D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/>
          <w:bCs/>
          <w:color w:val="000000"/>
          <w:sz w:val="24"/>
          <w:szCs w:val="24"/>
        </w:rPr>
        <w:t>Department of Environmental Protection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and is provided for the convenience of the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reader. </w:t>
      </w:r>
      <w:r w:rsidRPr="002F4416">
        <w:rPr>
          <w:rFonts w:cstheme="minorHAnsi"/>
          <w:b/>
          <w:bCs/>
          <w:color w:val="000000"/>
          <w:sz w:val="24"/>
          <w:szCs w:val="24"/>
        </w:rPr>
        <w:t>This is not the official version of the regulations</w:t>
      </w:r>
      <w:r w:rsidRPr="003509D1">
        <w:rPr>
          <w:rFonts w:cstheme="minorHAnsi"/>
          <w:bCs/>
          <w:color w:val="000000"/>
          <w:sz w:val="24"/>
          <w:szCs w:val="24"/>
        </w:rPr>
        <w:t>. The official regulations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are published by the State of Connecticut, Judicial Branch, </w:t>
      </w:r>
      <w:r w:rsidR="003509D1">
        <w:rPr>
          <w:rFonts w:cstheme="minorHAnsi"/>
          <w:bCs/>
          <w:color w:val="000000"/>
          <w:sz w:val="24"/>
          <w:szCs w:val="24"/>
        </w:rPr>
        <w:t xml:space="preserve">and </w:t>
      </w:r>
      <w:r w:rsidRPr="003509D1">
        <w:rPr>
          <w:rFonts w:cstheme="minorHAnsi"/>
          <w:bCs/>
          <w:color w:val="000000"/>
          <w:sz w:val="24"/>
          <w:szCs w:val="24"/>
        </w:rPr>
        <w:t>Commission on Official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Legal Publications in the Connecticut Law Journal. Official legal publications may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3509D1" w:rsidRPr="003509D1">
        <w:rPr>
          <w:rFonts w:cstheme="minorHAnsi"/>
          <w:bCs/>
          <w:color w:val="000000"/>
          <w:sz w:val="24"/>
          <w:szCs w:val="24"/>
        </w:rPr>
        <w:t>be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obtained from the Commission on Official Legal Publications, 111 Phoenix Ave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3509D1" w:rsidRPr="003509D1">
        <w:rPr>
          <w:rFonts w:cstheme="minorHAnsi"/>
          <w:bCs/>
          <w:color w:val="000000"/>
          <w:sz w:val="24"/>
          <w:szCs w:val="24"/>
        </w:rPr>
        <w:t>Enfield, CT 06082 (8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60) 741-3027, or </w:t>
      </w:r>
      <w:hyperlink r:id="rId4" w:history="1">
        <w:r w:rsidR="003509D1" w:rsidRPr="003509D1">
          <w:rPr>
            <w:rStyle w:val="Hyperlink"/>
            <w:rFonts w:cstheme="minorHAnsi"/>
            <w:sz w:val="24"/>
            <w:szCs w:val="24"/>
          </w:rPr>
          <w:t>www.jud.state.ct.us/colp/ColpDefau lt.htm</w:t>
        </w:r>
      </w:hyperlink>
      <w:r w:rsidRPr="003509D1">
        <w:rPr>
          <w:rFonts w:cstheme="minorHAnsi"/>
          <w:bCs/>
          <w:color w:val="000000"/>
          <w:sz w:val="24"/>
          <w:szCs w:val="24"/>
        </w:rPr>
        <w:t>.</w:t>
      </w:r>
    </w:p>
    <w:p w:rsidR="003509D1" w:rsidRP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F17EB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509D1">
        <w:rPr>
          <w:rFonts w:cstheme="minorHAnsi"/>
          <w:bCs/>
          <w:color w:val="000000"/>
          <w:sz w:val="24"/>
          <w:szCs w:val="24"/>
        </w:rPr>
        <w:t>In the event there is an inconsistency between this document and the regulations as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published in the Connecticut Law Journal, the Connecticut Law Journal will serve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as the official version.</w:t>
      </w:r>
    </w:p>
    <w:p w:rsidR="00BF17EB" w:rsidRDefault="00BF17EB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F17EB" w:rsidRDefault="00BF17EB" w:rsidP="00BF17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(To read the document in its entirety click here:  </w:t>
      </w:r>
      <w:hyperlink r:id="rId5" w:history="1">
        <w:r w:rsidRPr="005B0CC2">
          <w:rPr>
            <w:rStyle w:val="Hyperlink"/>
            <w:rFonts w:cstheme="minorHAnsi"/>
            <w:bCs/>
            <w:sz w:val="24"/>
            <w:szCs w:val="24"/>
          </w:rPr>
          <w:t>http://www.ct.gov/deep/lib/deep/air/diesel/docs/antiidlereg.pdf</w:t>
        </w:r>
      </w:hyperlink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3509D1">
        <w:rPr>
          <w:rFonts w:cstheme="minorHAnsi"/>
          <w:b/>
          <w:bCs/>
          <w:color w:val="000000"/>
          <w:sz w:val="24"/>
          <w:szCs w:val="24"/>
          <w:u w:val="single"/>
        </w:rPr>
        <w:t>Section 22a-174-18. Control of particulate matter and visible emissions.</w:t>
      </w: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09D1">
        <w:rPr>
          <w:rFonts w:cstheme="minorHAnsi"/>
          <w:b/>
          <w:bCs/>
          <w:sz w:val="24"/>
          <w:szCs w:val="24"/>
        </w:rPr>
        <w:t>EFFECTIVE APRIL 1, 2004</w:t>
      </w: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 xml:space="preserve"> (3) Mobile sources. Except as provided in subsection (j) of this section, no person shall</w:t>
      </w: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>cause or allow: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>(A) Any visible emissions from a gasoline powered mobile source for longer than five</w:t>
      </w:r>
      <w:r w:rsidR="007E0D9F" w:rsidRP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(5) consecutive seconds;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>(B) Visible emissions from a diesel powered mobile source of a shade or density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equal to or darker than twenty percent (20%) opacity for more than ten (10)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consecutive seconds, during which time the maximum shade or density shall be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no darker than forty percent (40%) opacity; or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 w:rsidRPr="00BF17EB">
        <w:rPr>
          <w:rFonts w:cstheme="minorHAnsi"/>
          <w:b/>
          <w:sz w:val="24"/>
          <w:szCs w:val="24"/>
        </w:rPr>
        <w:t>(C) A mobile source to operate for more than three (3) consecutive minutes when</w:t>
      </w:r>
      <w:r w:rsidR="007E0D9F" w:rsidRPr="00BF17EB">
        <w:rPr>
          <w:rFonts w:cstheme="minorHAnsi"/>
          <w:b/>
          <w:sz w:val="24"/>
          <w:szCs w:val="24"/>
        </w:rPr>
        <w:t xml:space="preserve"> </w:t>
      </w:r>
      <w:r w:rsidRPr="00BF17EB">
        <w:rPr>
          <w:rFonts w:cstheme="minorHAnsi"/>
          <w:b/>
          <w:sz w:val="24"/>
          <w:szCs w:val="24"/>
        </w:rPr>
        <w:t>such mobile source is not in motion, except as follows: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lastRenderedPageBreak/>
        <w:t>(i) When a mobile source is forced to remain motionless because of traffic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conditions or mechanical difficulties over which the operator has no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control,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(ii) When it is necessary to operate defrosting, heating or cooling equipment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to ensure the safety or health of the driver or passengers,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(iii) When it is necessary to operate auxiliary equipment that is located in or on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the mobile source to accomplish the intended use of the mobile source,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(iv) To bring the mobile source to the manufacturer’s recommended operating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temperature,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(v) When the outdoor temperature is below twenty degrees Fahrenheit (20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degrees F),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(vi) When the mobile source is undergoing maintenance that requires such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mobile source be operated for more than three (3) consecutive minutes, or</w:t>
      </w:r>
    </w:p>
    <w:p w:rsidR="009B4B30" w:rsidRDefault="00DF782E" w:rsidP="002F4416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 xml:space="preserve"> (vii) When a mobile source is in queue to be inspected by U.S. military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personnel prior to gaining access to a U.S. military installation.</w:t>
      </w:r>
    </w:p>
    <w:p w:rsidR="002F4416" w:rsidRPr="002F4416" w:rsidRDefault="002F4416" w:rsidP="002F4416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</w:p>
    <w:p w:rsidR="00BF17EB" w:rsidRPr="003509D1" w:rsidRDefault="002F4416" w:rsidP="00DF78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above text was exce</w:t>
      </w:r>
      <w:r w:rsidR="0077120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pted f</w:t>
      </w:r>
      <w:r w:rsidR="00BF17EB">
        <w:rPr>
          <w:rFonts w:cstheme="minorHAnsi"/>
          <w:sz w:val="24"/>
          <w:szCs w:val="24"/>
        </w:rPr>
        <w:t xml:space="preserve">rom:  </w:t>
      </w:r>
      <w:hyperlink r:id="rId6" w:history="1">
        <w:r w:rsidR="00BF17EB" w:rsidRPr="005B0CC2">
          <w:rPr>
            <w:rStyle w:val="Hyperlink"/>
            <w:rFonts w:cstheme="minorHAnsi"/>
            <w:sz w:val="24"/>
            <w:szCs w:val="24"/>
          </w:rPr>
          <w:t>http://www.ct.gov/deep/lib/deep/air/diesel/docs/antiidlereg.pdf</w:t>
        </w:r>
      </w:hyperlink>
    </w:p>
    <w:sectPr w:rsidR="00BF17EB" w:rsidRPr="003509D1" w:rsidSect="0087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E"/>
    <w:rsid w:val="002F4416"/>
    <w:rsid w:val="003509D1"/>
    <w:rsid w:val="003C0D42"/>
    <w:rsid w:val="005151E3"/>
    <w:rsid w:val="0077120A"/>
    <w:rsid w:val="007E0D9F"/>
    <w:rsid w:val="00870B66"/>
    <w:rsid w:val="009B4B30"/>
    <w:rsid w:val="00BF17EB"/>
    <w:rsid w:val="00DF782E"/>
    <w:rsid w:val="00E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3122E-2D3A-4FCE-A7DC-29E380F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.gov/deep/lib/deep/air/diesel/docs/antiidlereg.pdf" TargetMode="External"/><Relationship Id="rId5" Type="http://schemas.openxmlformats.org/officeDocument/2006/relationships/hyperlink" Target="http://www.ct.gov/deep/lib/deep/air/diesel/docs/antiidlereg.pdf" TargetMode="External"/><Relationship Id="rId4" Type="http://schemas.openxmlformats.org/officeDocument/2006/relationships/hyperlink" Target="http://www.jud.state.ct.us/colp/ColpDefau%20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Holly</dc:creator>
  <cp:lastModifiedBy>Manganiello, Laurie</cp:lastModifiedBy>
  <cp:revision>2</cp:revision>
  <dcterms:created xsi:type="dcterms:W3CDTF">2016-03-09T20:17:00Z</dcterms:created>
  <dcterms:modified xsi:type="dcterms:W3CDTF">2016-03-09T20:17:00Z</dcterms:modified>
</cp:coreProperties>
</file>